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6D49" w14:textId="02E81960" w:rsidR="00BE3C0F" w:rsidRDefault="00B26FBC" w:rsidP="00BE3C0F">
      <w:r>
        <w:t>15</w:t>
      </w:r>
      <w:bookmarkStart w:id="0" w:name="_GoBack"/>
      <w:bookmarkEnd w:id="0"/>
      <w:r w:rsidR="00BE3C0F">
        <w:t xml:space="preserve"> June 2020</w:t>
      </w:r>
    </w:p>
    <w:p w14:paraId="2E627199" w14:textId="77777777" w:rsidR="00BE3C0F" w:rsidRDefault="00BE3C0F" w:rsidP="00BE3C0F"/>
    <w:p w14:paraId="11ACB986" w14:textId="77777777" w:rsidR="00BE3C0F" w:rsidRDefault="00BE3C0F" w:rsidP="00BE3C0F"/>
    <w:p w14:paraId="0E9625F7" w14:textId="5BC1EC6E" w:rsidR="0084599A" w:rsidRDefault="00185552" w:rsidP="00BE3C0F">
      <w:r>
        <w:t>Dear Parent / Carer,</w:t>
      </w:r>
    </w:p>
    <w:p w14:paraId="0BD35AA3" w14:textId="77777777" w:rsidR="00185552" w:rsidRDefault="00185552" w:rsidP="00185552">
      <w:r>
        <w:t xml:space="preserve">I hope that you are all safe and well. </w:t>
      </w:r>
    </w:p>
    <w:p w14:paraId="3D27E282" w14:textId="0D3C01D4" w:rsidR="00185552" w:rsidRDefault="00185552" w:rsidP="00185552">
      <w:r>
        <w:t xml:space="preserve">As lockdown eases, more people are returning to work.  From Monday 15 June, </w:t>
      </w:r>
      <w:r w:rsidR="00A65DED">
        <w:t>the academy is</w:t>
      </w:r>
      <w:r>
        <w:t xml:space="preserve"> opening more widely, offering places to our Year 10 students</w:t>
      </w:r>
      <w:r>
        <w:t xml:space="preserve"> </w:t>
      </w:r>
      <w:r w:rsidR="00A65DED">
        <w:t xml:space="preserve">on a rota basis, </w:t>
      </w:r>
      <w:r>
        <w:t xml:space="preserve">as well as continuing to </w:t>
      </w:r>
      <w:r>
        <w:t xml:space="preserve">provide </w:t>
      </w:r>
      <w:r>
        <w:t>for the children of ke</w:t>
      </w:r>
      <w:r>
        <w:t>y workers and vulnerable pupils</w:t>
      </w:r>
      <w:r>
        <w:t xml:space="preserve">.  As a wider re-opening has already occurred at our primary provision, we know it is a significant challenge.  Furthermore, across the board there has been a significant increase in the number of </w:t>
      </w:r>
      <w:r w:rsidR="00A65DED">
        <w:t xml:space="preserve">keyworker </w:t>
      </w:r>
      <w:r>
        <w:t xml:space="preserve">pupils, and this will continue as more businesses open and the economy starts up again.  </w:t>
      </w:r>
    </w:p>
    <w:p w14:paraId="2338108D" w14:textId="7BF7E1FC" w:rsidR="00185552" w:rsidRDefault="00185552" w:rsidP="00185552">
      <w:r>
        <w:t> </w:t>
      </w:r>
      <w:r w:rsidR="00A65DED">
        <w:t>To</w:t>
      </w:r>
      <w:r>
        <w:t xml:space="preserve"> ensure that </w:t>
      </w:r>
      <w:r w:rsidR="00A65DED">
        <w:t xml:space="preserve">we can continue to offer places to those who need them, </w:t>
      </w:r>
      <w:r>
        <w:t xml:space="preserve">we </w:t>
      </w:r>
      <w:r w:rsidR="00A65DED">
        <w:t xml:space="preserve">have clarified </w:t>
      </w:r>
      <w:r w:rsidR="00573AA4">
        <w:t>which students are classed as</w:t>
      </w:r>
      <w:r>
        <w:t xml:space="preserve"> the ‘child of a key worker’</w:t>
      </w:r>
      <w:r w:rsidR="00573AA4">
        <w:t xml:space="preserve">. </w:t>
      </w:r>
      <w:r>
        <w:t xml:space="preserve">This is our position:  </w:t>
      </w:r>
    </w:p>
    <w:p w14:paraId="38DFBE53" w14:textId="3917CF32" w:rsidR="00185552" w:rsidRDefault="00185552" w:rsidP="00185552">
      <w:pPr>
        <w:pStyle w:val="ListParagraph"/>
        <w:numPr>
          <w:ilvl w:val="0"/>
          <w:numId w:val="5"/>
        </w:numPr>
        <w:spacing w:after="160" w:line="252" w:lineRule="auto"/>
      </w:pPr>
      <w:r>
        <w:t>Students who have accessed the provision for the last 12 week</w:t>
      </w:r>
      <w:r w:rsidR="00573AA4">
        <w:t>s will be allowed to continue. </w:t>
      </w:r>
    </w:p>
    <w:p w14:paraId="7A954C77" w14:textId="3D6BCBC7" w:rsidR="00185552" w:rsidRDefault="00185552" w:rsidP="00185552">
      <w:pPr>
        <w:pStyle w:val="ListParagraph"/>
        <w:numPr>
          <w:ilvl w:val="0"/>
          <w:numId w:val="5"/>
        </w:numPr>
        <w:spacing w:after="160" w:line="252" w:lineRule="auto"/>
      </w:pPr>
      <w:r>
        <w:t xml:space="preserve">Y10 will be in school having some contact time on a rota basis (parents have already been informed of </w:t>
      </w:r>
      <w:r w:rsidR="00573AA4">
        <w:t>which week/group their child is in</w:t>
      </w:r>
      <w:r>
        <w:t>).</w:t>
      </w:r>
    </w:p>
    <w:p w14:paraId="4CA37B06" w14:textId="7AB8522F" w:rsidR="00185552" w:rsidRDefault="00185552" w:rsidP="00185552">
      <w:pPr>
        <w:pStyle w:val="ListParagraph"/>
        <w:numPr>
          <w:ilvl w:val="0"/>
          <w:numId w:val="5"/>
        </w:numPr>
        <w:spacing w:after="160" w:line="252" w:lineRule="auto"/>
      </w:pPr>
      <w:r w:rsidRPr="00333AA6">
        <w:rPr>
          <w:bCs/>
        </w:rPr>
        <w:t>Moving forward, in order to qualify as the ‘child of a key worker’</w:t>
      </w:r>
      <w:r w:rsidR="00333AA6" w:rsidRPr="00333AA6">
        <w:rPr>
          <w:bCs/>
        </w:rPr>
        <w:t xml:space="preserve">, </w:t>
      </w:r>
      <w:r w:rsidRPr="00333AA6">
        <w:rPr>
          <w:b/>
          <w:bCs/>
        </w:rPr>
        <w:t>both parents</w:t>
      </w:r>
      <w:r w:rsidRPr="00333AA6">
        <w:rPr>
          <w:bCs/>
        </w:rPr>
        <w:t xml:space="preserve"> </w:t>
      </w:r>
      <w:r w:rsidR="00333AA6" w:rsidRPr="00333AA6">
        <w:rPr>
          <w:bCs/>
        </w:rPr>
        <w:t xml:space="preserve">(in households where this is applicable) </w:t>
      </w:r>
      <w:r w:rsidRPr="00333AA6">
        <w:rPr>
          <w:bCs/>
        </w:rPr>
        <w:t>must be key workers</w:t>
      </w:r>
      <w:r w:rsidR="00333AA6">
        <w:rPr>
          <w:bCs/>
        </w:rPr>
        <w:t xml:space="preserve"> and we will require evidence of this. </w:t>
      </w:r>
      <w:r>
        <w:t>If this is not the case, or cannot be evidenced, the student will not be a</w:t>
      </w:r>
      <w:r w:rsidR="00333AA6">
        <w:t>ble</w:t>
      </w:r>
      <w:r>
        <w:t xml:space="preserve"> to access our provision.  </w:t>
      </w:r>
    </w:p>
    <w:p w14:paraId="36B37085" w14:textId="2694F91F" w:rsidR="00185552" w:rsidRDefault="00185552" w:rsidP="00B26FBC">
      <w:pPr>
        <w:pStyle w:val="ListParagraph"/>
        <w:numPr>
          <w:ilvl w:val="0"/>
          <w:numId w:val="5"/>
        </w:numPr>
        <w:spacing w:after="160" w:line="252" w:lineRule="auto"/>
      </w:pPr>
      <w:r>
        <w:t>Any parent w</w:t>
      </w:r>
      <w:r w:rsidR="00333AA6">
        <w:t>ishing</w:t>
      </w:r>
      <w:r>
        <w:t xml:space="preserve"> to </w:t>
      </w:r>
      <w:r w:rsidR="00333AA6">
        <w:t xml:space="preserve">request a keyworker place for </w:t>
      </w:r>
      <w:r>
        <w:t xml:space="preserve">their child must complete the form on </w:t>
      </w:r>
      <w:r w:rsidR="00333AA6">
        <w:t xml:space="preserve">the </w:t>
      </w:r>
      <w:r w:rsidR="00B26FBC">
        <w:t xml:space="preserve">Coronavirus page of the academy website. This is the link to the form: </w:t>
      </w:r>
      <w:hyperlink r:id="rId8" w:history="1">
        <w:r w:rsidR="00B26FBC" w:rsidRPr="009421A7">
          <w:rPr>
            <w:rStyle w:val="Hyperlink"/>
          </w:rPr>
          <w:t>https://forms.office.com/Pages/ResponsePage.aspx?id=CCE9ruiSt0Cc_JtGPyH9NwYkj3IpTqxOpIKaiur-wV1UNVo5QlFWM09WNFFFS1RXWEZYQ0kwRVFISy4u</w:t>
        </w:r>
      </w:hyperlink>
      <w:r w:rsidR="00B26FBC">
        <w:t xml:space="preserve"> </w:t>
      </w:r>
    </w:p>
    <w:p w14:paraId="1CF061E7" w14:textId="75F76D41" w:rsidR="00185552" w:rsidRDefault="00185552" w:rsidP="00185552">
      <w:pPr>
        <w:pStyle w:val="ListParagraph"/>
        <w:numPr>
          <w:ilvl w:val="0"/>
          <w:numId w:val="5"/>
        </w:numPr>
        <w:spacing w:after="160" w:line="252" w:lineRule="auto"/>
      </w:pPr>
      <w:r>
        <w:t>Requests will be dealt with on a case by case basis</w:t>
      </w:r>
    </w:p>
    <w:p w14:paraId="4CE8AE9D" w14:textId="037AFA64" w:rsidR="00185552" w:rsidRDefault="00B26FBC" w:rsidP="00185552">
      <w:r>
        <w:t>As always,</w:t>
      </w:r>
      <w:r w:rsidR="00185552">
        <w:t xml:space="preserve"> our priorit</w:t>
      </w:r>
      <w:r>
        <w:t>y is the safety of all students, and because of this we may not be able</w:t>
      </w:r>
      <w:r w:rsidR="00185552">
        <w:t xml:space="preserve"> to </w:t>
      </w:r>
      <w:r>
        <w:t>grant every request for a key worker place.</w:t>
      </w:r>
    </w:p>
    <w:p w14:paraId="6EDFCADD" w14:textId="2A5DA3F5" w:rsidR="00185552" w:rsidRDefault="00185552" w:rsidP="00BE3C0F">
      <w:r>
        <w:t> </w:t>
      </w:r>
      <w:r w:rsidR="00B26FBC">
        <w:t>Yours sincerely</w:t>
      </w:r>
    </w:p>
    <w:p w14:paraId="313B29EE" w14:textId="77777777" w:rsidR="0084599A" w:rsidRDefault="0084599A" w:rsidP="00BE3C0F">
      <w:r>
        <w:rPr>
          <w:noProof/>
          <w:lang w:eastAsia="en-GB"/>
        </w:rPr>
        <w:drawing>
          <wp:inline distT="0" distB="0" distL="0" distR="0" wp14:anchorId="38D85A99" wp14:editId="5F1860B1">
            <wp:extent cx="1819275" cy="542925"/>
            <wp:effectExtent l="0" t="0" r="9525" b="9525"/>
            <wp:docPr id="1" name="Picture 1" descr="cid:image002.png@01D62F73.6BACCE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62F73.6BACCE8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467F4" w14:textId="77777777" w:rsidR="0084599A" w:rsidRDefault="0084599A" w:rsidP="00BE3C0F">
      <w:r>
        <w:t xml:space="preserve">Charlie </w:t>
      </w:r>
      <w:r w:rsidR="00BE3C0F">
        <w:t>Johnson</w:t>
      </w:r>
    </w:p>
    <w:p w14:paraId="1AD4C2FA" w14:textId="77777777" w:rsidR="0084599A" w:rsidRDefault="0084599A" w:rsidP="00BE3C0F">
      <w:r>
        <w:t>Principal</w:t>
      </w:r>
    </w:p>
    <w:p w14:paraId="6F48A14C" w14:textId="77777777" w:rsidR="009421AC" w:rsidRPr="004F2D1B" w:rsidRDefault="009421AC" w:rsidP="00942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60CE74" w14:textId="77777777" w:rsidR="009421AC" w:rsidRPr="004F2D1B" w:rsidRDefault="009421AC" w:rsidP="00942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D1D12" w14:textId="77777777" w:rsidR="009421AC" w:rsidRPr="004F2D1B" w:rsidRDefault="009421AC" w:rsidP="00942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B108B7" w14:textId="77777777" w:rsidR="009421AC" w:rsidRPr="004F2D1B" w:rsidRDefault="009421AC" w:rsidP="00942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2F149D" w14:textId="77777777" w:rsidR="00CE2D40" w:rsidRPr="004F2D1B" w:rsidRDefault="00CE2D40" w:rsidP="00942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36B55B" w14:textId="77777777" w:rsidR="00E67EC5" w:rsidRPr="00663555" w:rsidRDefault="00E67EC5" w:rsidP="00663555">
      <w:pPr>
        <w:rPr>
          <w:rFonts w:ascii="Arial" w:hAnsi="Arial" w:cs="Arial"/>
          <w:b/>
          <w:bCs/>
        </w:rPr>
      </w:pPr>
    </w:p>
    <w:sectPr w:rsidR="00E67EC5" w:rsidRPr="00663555" w:rsidSect="00A22554">
      <w:headerReference w:type="default" r:id="rId11"/>
      <w:footerReference w:type="default" r:id="rId12"/>
      <w:pgSz w:w="11906" w:h="16838"/>
      <w:pgMar w:top="1276" w:right="991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00C8" w14:textId="77777777" w:rsidR="001E5033" w:rsidRDefault="001E5033" w:rsidP="00860222">
      <w:pPr>
        <w:spacing w:after="0" w:line="240" w:lineRule="auto"/>
      </w:pPr>
      <w:r>
        <w:separator/>
      </w:r>
    </w:p>
  </w:endnote>
  <w:endnote w:type="continuationSeparator" w:id="0">
    <w:p w14:paraId="4E3E4C58" w14:textId="77777777" w:rsidR="001E5033" w:rsidRDefault="001E5033" w:rsidP="008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FC6A" w14:textId="77777777" w:rsidR="002F6081" w:rsidRDefault="00902D5C" w:rsidP="002F6081">
    <w:pPr>
      <w:pStyle w:val="Footer"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0B0081" wp14:editId="161F3201">
              <wp:simplePos x="0" y="0"/>
              <wp:positionH relativeFrom="column">
                <wp:posOffset>-720090</wp:posOffset>
              </wp:positionH>
              <wp:positionV relativeFrom="paragraph">
                <wp:posOffset>-853440</wp:posOffset>
              </wp:positionV>
              <wp:extent cx="7620000" cy="495300"/>
              <wp:effectExtent l="0" t="0" r="0" b="0"/>
              <wp:wrapThrough wrapText="bothSides">
                <wp:wrapPolygon edited="0">
                  <wp:start x="0" y="0"/>
                  <wp:lineTo x="0" y="20769"/>
                  <wp:lineTo x="21546" y="20769"/>
                  <wp:lineTo x="21546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495300"/>
                      </a:xfrm>
                      <a:prstGeom prst="rect">
                        <a:avLst/>
                      </a:prstGeom>
                      <a:solidFill>
                        <a:srgbClr val="B6D5E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5CDFB5F" w14:textId="77777777" w:rsidR="00902D5C" w:rsidRPr="00902D5C" w:rsidRDefault="00902D5C" w:rsidP="00902D5C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Albert Road, Sowerby Bridge, West Yorkshire, HX6 2NW</w:t>
                          </w:r>
                        </w:p>
                        <w:p w14:paraId="0A314F65" w14:textId="77777777" w:rsidR="00902D5C" w:rsidRPr="00902D5C" w:rsidRDefault="00902D5C" w:rsidP="00902D5C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02D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902D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01422 831011            </w:t>
                          </w:r>
                          <w:r w:rsidRPr="00902D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email</w:t>
                          </w: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admin@sowerby.trinitymat.org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02D5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web: </w:t>
                          </w:r>
                          <w:r w:rsidRPr="00902D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sowerby.trinitymat.org</w:t>
                          </w:r>
                        </w:p>
                        <w:p w14:paraId="20BF8E0A" w14:textId="77777777" w:rsidR="00902D5C" w:rsidRDefault="00902D5C" w:rsidP="00902D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B0081" id="Rectangle 2" o:spid="_x0000_s1026" style="position:absolute;margin-left:-56.7pt;margin-top:-67.2pt;width:600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" fillcolor="#b6d5e8" stroked="f" strokeweight="2pt">
              <v:textbox>
                <w:txbxContent>
                  <w:p w14:paraId="45CDFB5F" w14:textId="77777777" w:rsidR="00902D5C" w:rsidRPr="00902D5C" w:rsidRDefault="00902D5C" w:rsidP="00902D5C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>Albert Road, Sowerby Bridge, West Yorkshire, HX6 2NW</w:t>
                    </w:r>
                  </w:p>
                  <w:p w14:paraId="0A314F65" w14:textId="77777777" w:rsidR="00902D5C" w:rsidRPr="00902D5C" w:rsidRDefault="00902D5C" w:rsidP="00902D5C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902D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tel</w:t>
                    </w:r>
                    <w:proofErr w:type="spellEnd"/>
                    <w:r w:rsidRPr="00902D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01422 831011            </w:t>
                    </w:r>
                    <w:r w:rsidRPr="00902D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email</w:t>
                    </w: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admin@sowerby.trinitymat.org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02D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web: </w:t>
                    </w:r>
                    <w:r w:rsidRPr="00902D5C">
                      <w:rPr>
                        <w:rFonts w:ascii="Arial" w:hAnsi="Arial" w:cs="Arial"/>
                        <w:sz w:val="20"/>
                        <w:szCs w:val="20"/>
                      </w:rPr>
                      <w:t>sowerby.trinitymat.org</w:t>
                    </w:r>
                  </w:p>
                  <w:p w14:paraId="20BF8E0A" w14:textId="77777777" w:rsidR="00902D5C" w:rsidRDefault="00902D5C" w:rsidP="00902D5C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1068DE" w:rsidRPr="00DD05A9">
      <w:rPr>
        <w:rFonts w:ascii="Arial" w:hAnsi="Arial" w:cs="Arial"/>
        <w:b/>
        <w:color w:val="595959" w:themeColor="text1" w:themeTint="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3830" w14:textId="77777777" w:rsidR="001E5033" w:rsidRDefault="001E5033" w:rsidP="00860222">
      <w:pPr>
        <w:spacing w:after="0" w:line="240" w:lineRule="auto"/>
      </w:pPr>
      <w:r>
        <w:separator/>
      </w:r>
    </w:p>
  </w:footnote>
  <w:footnote w:type="continuationSeparator" w:id="0">
    <w:p w14:paraId="1EA653D8" w14:textId="77777777" w:rsidR="001E5033" w:rsidRDefault="001E5033" w:rsidP="0086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9391" w14:textId="77777777" w:rsidR="001873A0" w:rsidRDefault="001873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2120A03" wp14:editId="5916C185">
          <wp:simplePos x="0" y="0"/>
          <wp:positionH relativeFrom="column">
            <wp:posOffset>5042535</wp:posOffset>
          </wp:positionH>
          <wp:positionV relativeFrom="paragraph">
            <wp:posOffset>-240030</wp:posOffset>
          </wp:positionV>
          <wp:extent cx="1619250" cy="1619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152B"/>
    <w:multiLevelType w:val="hybridMultilevel"/>
    <w:tmpl w:val="6E36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751A"/>
    <w:multiLevelType w:val="hybridMultilevel"/>
    <w:tmpl w:val="F6D2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7B42"/>
    <w:multiLevelType w:val="hybridMultilevel"/>
    <w:tmpl w:val="DFB259D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74E15D0"/>
    <w:multiLevelType w:val="hybridMultilevel"/>
    <w:tmpl w:val="0D689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359E"/>
    <w:multiLevelType w:val="multilevel"/>
    <w:tmpl w:val="7F6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4811F2"/>
    <w:multiLevelType w:val="hybridMultilevel"/>
    <w:tmpl w:val="576C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22"/>
    <w:rsid w:val="000218EE"/>
    <w:rsid w:val="000632A7"/>
    <w:rsid w:val="0006729A"/>
    <w:rsid w:val="000B219F"/>
    <w:rsid w:val="001068DE"/>
    <w:rsid w:val="00120364"/>
    <w:rsid w:val="00145BD7"/>
    <w:rsid w:val="00184C46"/>
    <w:rsid w:val="00185552"/>
    <w:rsid w:val="00186250"/>
    <w:rsid w:val="001873A0"/>
    <w:rsid w:val="001E5033"/>
    <w:rsid w:val="002253B5"/>
    <w:rsid w:val="0023296D"/>
    <w:rsid w:val="002427E2"/>
    <w:rsid w:val="0025477F"/>
    <w:rsid w:val="002A625E"/>
    <w:rsid w:val="002C5E91"/>
    <w:rsid w:val="002F1AC7"/>
    <w:rsid w:val="002F6081"/>
    <w:rsid w:val="002F630D"/>
    <w:rsid w:val="003023BE"/>
    <w:rsid w:val="00316F0B"/>
    <w:rsid w:val="00333AA6"/>
    <w:rsid w:val="00354580"/>
    <w:rsid w:val="00355BBD"/>
    <w:rsid w:val="00374A88"/>
    <w:rsid w:val="00455EF8"/>
    <w:rsid w:val="00491430"/>
    <w:rsid w:val="004C2FCB"/>
    <w:rsid w:val="004C6C07"/>
    <w:rsid w:val="004E1AD6"/>
    <w:rsid w:val="004F2D1B"/>
    <w:rsid w:val="0053368C"/>
    <w:rsid w:val="00546D47"/>
    <w:rsid w:val="0055536B"/>
    <w:rsid w:val="00573AA4"/>
    <w:rsid w:val="00587382"/>
    <w:rsid w:val="005B1C44"/>
    <w:rsid w:val="005C247A"/>
    <w:rsid w:val="006072FB"/>
    <w:rsid w:val="00663555"/>
    <w:rsid w:val="00666649"/>
    <w:rsid w:val="006E3A10"/>
    <w:rsid w:val="006F4B0A"/>
    <w:rsid w:val="00746D09"/>
    <w:rsid w:val="00782E23"/>
    <w:rsid w:val="007B2CE6"/>
    <w:rsid w:val="007B7F6E"/>
    <w:rsid w:val="007E1DD0"/>
    <w:rsid w:val="00803D48"/>
    <w:rsid w:val="00826E48"/>
    <w:rsid w:val="0084599A"/>
    <w:rsid w:val="00860222"/>
    <w:rsid w:val="00867C48"/>
    <w:rsid w:val="00883ED5"/>
    <w:rsid w:val="008F25D4"/>
    <w:rsid w:val="00902D5C"/>
    <w:rsid w:val="009042C9"/>
    <w:rsid w:val="00912444"/>
    <w:rsid w:val="009421AC"/>
    <w:rsid w:val="00954BCE"/>
    <w:rsid w:val="00961D5E"/>
    <w:rsid w:val="00962DC4"/>
    <w:rsid w:val="00997A6A"/>
    <w:rsid w:val="009A1015"/>
    <w:rsid w:val="009C7D13"/>
    <w:rsid w:val="009E7F6F"/>
    <w:rsid w:val="009F32D6"/>
    <w:rsid w:val="00A22554"/>
    <w:rsid w:val="00A34697"/>
    <w:rsid w:val="00A65DED"/>
    <w:rsid w:val="00A937C6"/>
    <w:rsid w:val="00AC5898"/>
    <w:rsid w:val="00B0136B"/>
    <w:rsid w:val="00B26FBC"/>
    <w:rsid w:val="00B8356F"/>
    <w:rsid w:val="00B92882"/>
    <w:rsid w:val="00BB0AE4"/>
    <w:rsid w:val="00BD07A6"/>
    <w:rsid w:val="00BD0BD4"/>
    <w:rsid w:val="00BE3C0F"/>
    <w:rsid w:val="00BF35DD"/>
    <w:rsid w:val="00C0088A"/>
    <w:rsid w:val="00C13689"/>
    <w:rsid w:val="00C231D5"/>
    <w:rsid w:val="00CE2D40"/>
    <w:rsid w:val="00D258D7"/>
    <w:rsid w:val="00DB4C8E"/>
    <w:rsid w:val="00DD05A9"/>
    <w:rsid w:val="00E075EF"/>
    <w:rsid w:val="00E15C96"/>
    <w:rsid w:val="00E6657A"/>
    <w:rsid w:val="00E67EC5"/>
    <w:rsid w:val="00E87E9F"/>
    <w:rsid w:val="00EA3839"/>
    <w:rsid w:val="00F06614"/>
    <w:rsid w:val="00F2725C"/>
    <w:rsid w:val="00F3455C"/>
    <w:rsid w:val="00F53973"/>
    <w:rsid w:val="00F57F1D"/>
    <w:rsid w:val="00F600CB"/>
    <w:rsid w:val="00F61FB5"/>
    <w:rsid w:val="00F813FF"/>
    <w:rsid w:val="00FB1605"/>
    <w:rsid w:val="00FC6952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00687"/>
  <w15:docId w15:val="{AB300133-0B46-4E96-8AE2-A042E7EE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0222"/>
    <w:pPr>
      <w:autoSpaceDE w:val="0"/>
      <w:autoSpaceDN w:val="0"/>
      <w:spacing w:after="0" w:line="240" w:lineRule="auto"/>
    </w:pPr>
    <w:rPr>
      <w:rFonts w:ascii="Myriad Pro Light" w:hAnsi="Myriad Pro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22"/>
  </w:style>
  <w:style w:type="paragraph" w:styleId="Footer">
    <w:name w:val="footer"/>
    <w:basedOn w:val="Normal"/>
    <w:link w:val="FooterChar"/>
    <w:uiPriority w:val="99"/>
    <w:unhideWhenUsed/>
    <w:rsid w:val="0086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22"/>
  </w:style>
  <w:style w:type="character" w:styleId="Hyperlink">
    <w:name w:val="Hyperlink"/>
    <w:basedOn w:val="DefaultParagraphFont"/>
    <w:uiPriority w:val="99"/>
    <w:unhideWhenUsed/>
    <w:rsid w:val="00860222"/>
    <w:rPr>
      <w:color w:val="0000FF"/>
      <w:u w:val="single"/>
    </w:rPr>
  </w:style>
  <w:style w:type="paragraph" w:customStyle="1" w:styleId="Pa0">
    <w:name w:val="Pa0"/>
    <w:basedOn w:val="Normal"/>
    <w:uiPriority w:val="99"/>
    <w:rsid w:val="00860222"/>
    <w:pPr>
      <w:autoSpaceDE w:val="0"/>
      <w:autoSpaceDN w:val="0"/>
      <w:spacing w:after="0" w:line="241" w:lineRule="atLeast"/>
    </w:pPr>
    <w:rPr>
      <w:rFonts w:ascii="Myriad Pro Light" w:hAnsi="Myriad Pro Light" w:cs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860222"/>
    <w:rPr>
      <w:rFonts w:ascii="Myriad Pro Light" w:hAnsi="Myriad Pro Light" w:hint="default"/>
      <w:color w:val="000000"/>
    </w:rPr>
  </w:style>
  <w:style w:type="character" w:customStyle="1" w:styleId="A1">
    <w:name w:val="A1"/>
    <w:basedOn w:val="DefaultParagraphFont"/>
    <w:uiPriority w:val="99"/>
    <w:rsid w:val="00860222"/>
    <w:rPr>
      <w:rFonts w:ascii="Myriad Pro" w:hAnsi="Myriad Pro" w:hint="default"/>
      <w:color w:val="000000"/>
    </w:rPr>
  </w:style>
  <w:style w:type="table" w:styleId="TableGrid">
    <w:name w:val="Table Grid"/>
    <w:basedOn w:val="TableNormal"/>
    <w:uiPriority w:val="59"/>
    <w:rsid w:val="0086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01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CE9ruiSt0Cc_JtGPyH9NwYkj3IpTqxOpIKaiur-wV1UNVo5QlFWM09WNFFFS1RXWEZYQ0kwRVFISy4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62F73.6BACCE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C52F-67BA-4A68-BE7A-CF357BBA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Kelly Green</cp:lastModifiedBy>
  <cp:revision>2</cp:revision>
  <cp:lastPrinted>2019-03-04T11:17:00Z</cp:lastPrinted>
  <dcterms:created xsi:type="dcterms:W3CDTF">2020-06-15T10:13:00Z</dcterms:created>
  <dcterms:modified xsi:type="dcterms:W3CDTF">2020-06-15T10:13:00Z</dcterms:modified>
</cp:coreProperties>
</file>